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Pieza de recambio</w:t>
      </w:r>
    </w:p>
    <w:p/>
    <w:p>
      <w:pPr/>
      <w:r>
        <w:rPr>
          <w:b w:val="1"/>
          <w:bCs w:val="1"/>
        </w:rPr>
        <w:t xml:space="preserve">Base de recambio GL 85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136 x 136 x 38 mm;Variante: Antracita;UE1, EAN: 4007841078843;Aplicación, lugar: Zona exterior;Color: Antracita;Contenido del paquete: 1;Temperatura ambiente: de -20 a 40 °C;Producto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078843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Base de recambio GL 85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2026-08-06T01:09:21+02:00</dcterms:created>
  <dcterms:modified xsi:type="dcterms:W3CDTF">2026-08-06T01:09:21+02:00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